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shd w:fill="ffffff" w:val="clear"/>
        <w:spacing w:after="0" w:before="120" w:line="240" w:lineRule="auto"/>
        <w:ind w:left="1134" w:hanging="1134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Qualification Profile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br w:type="textWrapping"/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rtl w:val="0"/>
        </w:rPr>
        <w:t xml:space="preserve"> Qualification Profile in the field of Construction</w:t>
        <w:br w:type="textWrapping"/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Type of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Basic Certificate in the field of Construction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1134" w:hanging="1134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Builder Assistant</w:t>
        <w:br w:type="textWrapping"/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Duration of Training: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2 years</w:t>
        <w:br w:type="textWrapping"/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Organization of Training: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9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grade 11 and 12, the student will be in the school 5 days a week where he/she will learn core academic subjects for a total of 1280 hours, contextualized subjects for 480 hours and technical vocation classes (Industrial Arts - Construction) for 360 hours. The immersion can be done in different companies for a minimum of 200 hours per NC.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1134" w:hanging="104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are 4 Mandatory NC’s which can be done in any order: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Carpentry NC II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Masonry NC II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Tile Setting NC II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Plumbing NC II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1134" w:hanging="95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NC’s are bundled as follows: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114300</wp:posOffset>
                </wp:positionV>
                <wp:extent cx="1857375" cy="31432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7313" y="3622838"/>
                          <a:ext cx="1857375" cy="314325"/>
                          <a:chOff x="4417313" y="3622838"/>
                          <a:chExt cx="1857375" cy="314325"/>
                        </a:xfrm>
                      </wpg:grpSpPr>
                      <wpg:grpSp>
                        <wpg:cNvGrpSpPr/>
                        <wpg:grpSpPr>
                          <a:xfrm>
                            <a:off x="4417313" y="3622838"/>
                            <a:ext cx="1857375" cy="314325"/>
                            <a:chOff x="9525" y="-323850"/>
                            <a:chExt cx="1857375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525" y="-323850"/>
                              <a:ext cx="185737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150" y="-323850"/>
                              <a:ext cx="1724025" cy="3143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C2D59B"/>
                                </a:gs>
                                <a:gs pos="35000">
                                  <a:srgbClr val="C2D59B"/>
                                </a:gs>
                                <a:gs pos="100000">
                                  <a:srgbClr val="76923C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525" y="-257175"/>
                              <a:ext cx="1857375" cy="16192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2060"/>
                                    <w:sz w:val="24"/>
                                    <w:vertAlign w:val="baseline"/>
                                  </w:rPr>
                                  <w:t xml:space="preserve">SECTOR: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  <w:t xml:space="preserve">CONSTRUCTION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114300</wp:posOffset>
                </wp:positionV>
                <wp:extent cx="1857375" cy="3143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88900</wp:posOffset>
                </wp:positionV>
                <wp:extent cx="4486275" cy="164782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02863" y="2956088"/>
                          <a:ext cx="4486275" cy="1647825"/>
                          <a:chOff x="3102863" y="2956088"/>
                          <a:chExt cx="4486275" cy="1647825"/>
                        </a:xfrm>
                      </wpg:grpSpPr>
                      <wpg:grpSp>
                        <wpg:cNvGrpSpPr/>
                        <wpg:grpSpPr>
                          <a:xfrm>
                            <a:off x="3102863" y="2956088"/>
                            <a:ext cx="4486275" cy="1647825"/>
                            <a:chOff x="0" y="0"/>
                            <a:chExt cx="4486275" cy="1647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486275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4486275" cy="16002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B6DD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152400" y="47625"/>
                              <a:ext cx="4171950" cy="314325"/>
                              <a:chOff x="0" y="0"/>
                              <a:chExt cx="4171950" cy="31432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4171950" cy="3143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09D"/>
                                  </a:gs>
                                  <a:gs pos="35000">
                                    <a:srgbClr val="FFBCBC"/>
                                  </a:gs>
                                  <a:gs pos="100000">
                                    <a:srgbClr val="FFE2E2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085850" y="19050"/>
                                <a:ext cx="1857375" cy="161925"/>
                              </a:xfrm>
                              <a:custGeom>
                                <a:rect b="b" l="l" r="r" t="t"/>
                                <a:pathLst>
                                  <a:path extrusionOk="0" h="538318" w="1116467">
                                    <a:moveTo>
                                      <a:pt x="0" y="0"/>
                                    </a:moveTo>
                                    <a:lnTo>
                                      <a:pt x="1116467" y="0"/>
                                    </a:lnTo>
                                    <a:lnTo>
                                      <a:pt x="1116467" y="538318"/>
                                    </a:lnTo>
                                    <a:lnTo>
                                      <a:pt x="0" y="53831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7.99999237060547" w:before="0" w:line="21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70c0"/>
                                      <w:sz w:val="18"/>
                                      <w:vertAlign w:val="baseline"/>
                                    </w:rPr>
                                    <w:t xml:space="preserve">BUILDER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50800" wrap="square" tIns="0"/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4866" y="98076"/>
                                <a:ext cx="1628514" cy="211013"/>
                              </a:xfrm>
                              <a:custGeom>
                                <a:rect b="b" l="l" r="r" t="t"/>
                                <a:pathLst>
                                  <a:path extrusionOk="0" h="538318" w="1116467">
                                    <a:moveTo>
                                      <a:pt x="0" y="0"/>
                                    </a:moveTo>
                                    <a:lnTo>
                                      <a:pt x="1116467" y="0"/>
                                    </a:lnTo>
                                    <a:lnTo>
                                      <a:pt x="1116467" y="538318"/>
                                    </a:lnTo>
                                    <a:lnTo>
                                      <a:pt x="0" y="53831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Specialization in at least one (1)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1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of the following qualifications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50800" wrap="square" tIns="0"/>
                          </wps:wsp>
                        </wpg:grpSp>
                        <wps:wsp>
                          <wps:cNvCnPr/>
                          <wps:spPr>
                            <a:xfrm>
                              <a:off x="971550" y="64770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5" name="Shape 25"/>
                          <wps:spPr>
                            <a:xfrm rot="10800000">
                              <a:off x="2124075" y="447675"/>
                              <a:ext cx="66675" cy="171450"/>
                            </a:xfrm>
                            <a:prstGeom prst="down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ABF8E"/>
                            </a:solidFill>
                            <a:ln cap="flat" cmpd="sng" w="2540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71450" y="1428115"/>
                              <a:ext cx="4053882" cy="219710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Dualized Vocational Training up to 1 year in Company &amp; TVI)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  <wpg:grpSp>
                          <wpg:cNvGrpSpPr/>
                          <wpg:grpSpPr>
                            <a:xfrm>
                              <a:off x="1762125" y="695325"/>
                              <a:ext cx="809625" cy="614680"/>
                              <a:chOff x="666750" y="0"/>
                              <a:chExt cx="809625" cy="614680"/>
                            </a:xfrm>
                          </wpg:grpSpPr>
                          <wps:wsp>
                            <wps:cNvSpPr/>
                            <wps:cNvPr id="28" name="Shape 28"/>
                            <wps:spPr>
                              <a:xfrm>
                                <a:off x="742950" y="0"/>
                                <a:ext cx="652780" cy="61468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00"/>
                                  </a:gs>
                                  <a:gs pos="35000">
                                    <a:srgbClr val="FFFF00"/>
                                  </a:gs>
                                  <a:gs pos="81410">
                                    <a:srgbClr val="31859B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666750" y="76200"/>
                                <a:ext cx="809625" cy="537845"/>
                              </a:xfrm>
                              <a:custGeom>
                                <a:rect b="b" l="l" r="r" t="t"/>
                                <a:pathLst>
                                  <a:path extrusionOk="0" h="538318" w="1116467">
                                    <a:moveTo>
                                      <a:pt x="0" y="0"/>
                                    </a:moveTo>
                                    <a:lnTo>
                                      <a:pt x="1116467" y="0"/>
                                    </a:lnTo>
                                    <a:lnTo>
                                      <a:pt x="1116467" y="538318"/>
                                    </a:lnTo>
                                    <a:lnTo>
                                      <a:pt x="0" y="53831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Specialization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Advanced Skills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50800" wrap="square" tIns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88900</wp:posOffset>
                </wp:positionV>
                <wp:extent cx="4486275" cy="16478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0</wp:posOffset>
                </wp:positionV>
                <wp:extent cx="1447800" cy="3600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626863" y="3604740"/>
                          <a:ext cx="1438275" cy="350520"/>
                        </a:xfrm>
                        <a:custGeom>
                          <a:rect b="b" l="l" r="r" t="t"/>
                          <a:pathLst>
                            <a:path extrusionOk="0" h="538318" w="1116467">
                              <a:moveTo>
                                <a:pt x="0" y="0"/>
                              </a:moveTo>
                              <a:lnTo>
                                <a:pt x="1116467" y="0"/>
                              </a:lnTo>
                              <a:lnTo>
                                <a:pt x="1116467" y="538318"/>
                              </a:lnTo>
                              <a:lnTo>
                                <a:pt x="0" y="538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Ex. Advance Plumbing,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Water Proofing, EIM, Painting </w:t>
                            </w:r>
                          </w:p>
                        </w:txbxContent>
                      </wps:txbx>
                      <wps:bodyPr anchorCtr="0" anchor="t" bIns="0" lIns="0" spcFirstLastPara="1" rIns="508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0</wp:posOffset>
                </wp:positionV>
                <wp:extent cx="1447800" cy="36004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101600</wp:posOffset>
                </wp:positionV>
                <wp:extent cx="4495800" cy="1609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102863" y="2979900"/>
                          <a:ext cx="4486275" cy="1600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469900</wp:posOffset>
                </wp:positionH>
                <wp:positionV relativeFrom="paragraph">
                  <wp:posOffset>101600</wp:posOffset>
                </wp:positionV>
                <wp:extent cx="4495800" cy="16097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152400</wp:posOffset>
                </wp:positionV>
                <wp:extent cx="4171950" cy="3143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0025" y="3622838"/>
                          <a:ext cx="4171950" cy="314325"/>
                          <a:chOff x="3260025" y="3622838"/>
                          <a:chExt cx="4171950" cy="314325"/>
                        </a:xfrm>
                      </wpg:grpSpPr>
                      <wpg:grpSp>
                        <wpg:cNvGrpSpPr/>
                        <wpg:grpSpPr>
                          <a:xfrm>
                            <a:off x="3260025" y="3622838"/>
                            <a:ext cx="4171950" cy="314325"/>
                            <a:chOff x="0" y="0"/>
                            <a:chExt cx="417195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719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4171950" cy="3143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A09D"/>
                                </a:gs>
                                <a:gs pos="35000">
                                  <a:srgbClr val="FFBCBC"/>
                                </a:gs>
                                <a:gs pos="100000">
                                  <a:srgbClr val="FFE2E2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95375" y="28575"/>
                              <a:ext cx="1857375" cy="16192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vertAlign w:val="baseline"/>
                                  </w:rPr>
                                  <w:t xml:space="preserve">BUILDER ASSISTANT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4775" y="104775"/>
                              <a:ext cx="1333500" cy="20002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4 NC II for BCC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152400</wp:posOffset>
                </wp:positionV>
                <wp:extent cx="4171950" cy="3143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1524000</wp:posOffset>
                </wp:positionH>
                <wp:positionV relativeFrom="paragraph">
                  <wp:posOffset>76200</wp:posOffset>
                </wp:positionV>
                <wp:extent cx="2238375" cy="1714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6813" y="3694275"/>
                          <a:ext cx="2238375" cy="171450"/>
                          <a:chOff x="4226813" y="3694275"/>
                          <a:chExt cx="2238375" cy="171450"/>
                        </a:xfrm>
                      </wpg:grpSpPr>
                      <wpg:grpSp>
                        <wpg:cNvGrpSpPr/>
                        <wpg:grpSpPr>
                          <a:xfrm>
                            <a:off x="4226813" y="3694275"/>
                            <a:ext cx="2238375" cy="171450"/>
                            <a:chOff x="0" y="0"/>
                            <a:chExt cx="2238375" cy="171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8375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 rot="10800000">
                              <a:off x="0" y="0"/>
                              <a:ext cx="66675" cy="171450"/>
                            </a:xfrm>
                            <a:prstGeom prst="down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ABF8E"/>
                            </a:solidFill>
                            <a:ln cap="flat" cmpd="sng" w="2540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 rot="10800000">
                              <a:off x="723900" y="0"/>
                              <a:ext cx="66675" cy="171450"/>
                            </a:xfrm>
                            <a:prstGeom prst="down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ABF8E"/>
                            </a:solidFill>
                            <a:ln cap="flat" cmpd="sng" w="2540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428750" y="0"/>
                              <a:ext cx="66675" cy="171450"/>
                            </a:xfrm>
                            <a:prstGeom prst="down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ABF8E"/>
                            </a:solidFill>
                            <a:ln cap="flat" cmpd="sng" w="2540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2171700" y="0"/>
                              <a:ext cx="66675" cy="171450"/>
                            </a:xfrm>
                            <a:prstGeom prst="down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ABF8E"/>
                            </a:solidFill>
                            <a:ln cap="flat" cmpd="sng" w="2540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1524000</wp:posOffset>
                </wp:positionH>
                <wp:positionV relativeFrom="paragraph">
                  <wp:posOffset>76200</wp:posOffset>
                </wp:positionV>
                <wp:extent cx="2238375" cy="171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114300</wp:posOffset>
                </wp:positionV>
                <wp:extent cx="31527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9613" y="378000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114300</wp:posOffset>
                </wp:positionV>
                <wp:extent cx="315277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1181100</wp:posOffset>
                </wp:positionH>
                <wp:positionV relativeFrom="paragraph">
                  <wp:posOffset>25400</wp:posOffset>
                </wp:positionV>
                <wp:extent cx="2981325" cy="6997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55338" y="3430115"/>
                          <a:ext cx="2981325" cy="699770"/>
                          <a:chOff x="3855338" y="3430115"/>
                          <a:chExt cx="2981325" cy="699770"/>
                        </a:xfrm>
                      </wpg:grpSpPr>
                      <wpg:grpSp>
                        <wpg:cNvGrpSpPr/>
                        <wpg:grpSpPr>
                          <a:xfrm>
                            <a:off x="3855338" y="3430115"/>
                            <a:ext cx="2981325" cy="699770"/>
                            <a:chOff x="0" y="0"/>
                            <a:chExt cx="2981325" cy="6997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81325" cy="69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485900" y="0"/>
                              <a:ext cx="652780" cy="61468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C8B2E9"/>
                                </a:gs>
                                <a:gs pos="35000">
                                  <a:srgbClr val="D6CAED"/>
                                </a:gs>
                                <a:gs pos="100000">
                                  <a:srgbClr val="EFE8FA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438275" y="161925"/>
                              <a:ext cx="809625" cy="53784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Tile Setting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NC II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47625" y="0"/>
                              <a:ext cx="652780" cy="61468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C8B2E9"/>
                                </a:gs>
                                <a:gs pos="35000">
                                  <a:srgbClr val="D6CAED"/>
                                </a:gs>
                                <a:gs pos="100000">
                                  <a:srgbClr val="EFE8FA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161925"/>
                              <a:ext cx="809625" cy="53784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Carpentry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NC II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771525" y="0"/>
                              <a:ext cx="652780" cy="61468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C8B2E9"/>
                                </a:gs>
                                <a:gs pos="35000">
                                  <a:srgbClr val="D6CAED"/>
                                </a:gs>
                                <a:gs pos="100000">
                                  <a:srgbClr val="EFE8FA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733425" y="142875"/>
                              <a:ext cx="809625" cy="53784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Masonry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NC II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209800" y="0"/>
                              <a:ext cx="652780" cy="61468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C8B2E9"/>
                                </a:gs>
                                <a:gs pos="35000">
                                  <a:srgbClr val="D6CAED"/>
                                </a:gs>
                                <a:gs pos="100000">
                                  <a:srgbClr val="EFE8FA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171700" y="142875"/>
                              <a:ext cx="809625" cy="537845"/>
                            </a:xfrm>
                            <a:custGeom>
                              <a:rect b="b" l="l" r="r" t="t"/>
                              <a:pathLst>
                                <a:path extrusionOk="0" h="538318" w="1116467">
                                  <a:moveTo>
                                    <a:pt x="0" y="0"/>
                                  </a:moveTo>
                                  <a:lnTo>
                                    <a:pt x="1116467" y="0"/>
                                  </a:lnTo>
                                  <a:lnTo>
                                    <a:pt x="1116467" y="538318"/>
                                  </a:lnTo>
                                  <a:lnTo>
                                    <a:pt x="0" y="5383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Plumbing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7.99999237060547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NC II</w:t>
                                </w:r>
                              </w:p>
                            </w:txbxContent>
                          </wps:txbx>
                          <wps:bodyPr anchorCtr="0" anchor="t" bIns="0" lIns="0" spcFirstLastPara="1" rIns="50800" wrap="square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1181100</wp:posOffset>
                </wp:positionH>
                <wp:positionV relativeFrom="paragraph">
                  <wp:posOffset>25400</wp:posOffset>
                </wp:positionV>
                <wp:extent cx="2981325" cy="69977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699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50800</wp:posOffset>
                </wp:positionV>
                <wp:extent cx="3533776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583875" y="3689513"/>
                          <a:ext cx="3524251" cy="180975"/>
                        </a:xfrm>
                        <a:custGeom>
                          <a:rect b="b" l="l" r="r" t="t"/>
                          <a:pathLst>
                            <a:path extrusionOk="0" h="538318" w="1116467">
                              <a:moveTo>
                                <a:pt x="0" y="0"/>
                              </a:moveTo>
                              <a:lnTo>
                                <a:pt x="1116467" y="0"/>
                              </a:lnTo>
                              <a:lnTo>
                                <a:pt x="1116467" y="538318"/>
                              </a:lnTo>
                              <a:lnTo>
                                <a:pt x="0" y="5383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7.99999237060547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Grade 11 &amp;12 – TVL in Industrial Arts (Construction)</w:t>
                            </w:r>
                          </w:p>
                        </w:txbxContent>
                      </wps:txbx>
                      <wps:bodyPr anchorCtr="0" anchor="t" bIns="0" lIns="0" spcFirstLastPara="1" rIns="508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50800</wp:posOffset>
                </wp:positionV>
                <wp:extent cx="3533776" cy="1905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6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Assessment</w:t>
        <w:tab/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2 years there will be 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Portfolio Assessment and Technical Discussion</w:t>
      </w:r>
      <w:r w:rsidDel="00000000" w:rsidR="00000000" w:rsidRPr="00000000">
        <w:rPr>
          <w:rFonts w:ascii="Arial" w:cs="Arial" w:eastAsia="Arial" w:hAnsi="Arial"/>
          <w:rtl w:val="0"/>
        </w:rPr>
        <w:t xml:space="preserve"> conducted by an Assessment Panel and organized by the ACAS unit of the Chamber (which is accredited by the PCCI) which leads to the award of the “Chamber Craft Certificate I in the Field of Construction”. Parallel to that, there will be continuous assessment for the trainees regarding their efficiency and engagement in the companies by the In- Company trainer or resp. supervisor. For the Portfolio Assessment the trainees must provide a Training log book, relevant NC II Certificates and an endorsement letter from the Immersion Company. Without fulfilling these requirements trainees are not permitted to participate in the final portfolio assessment.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Occupational Description: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certified Builder Assistant can be employed to work in Government/Public Agencies or Private construction firms. Construction work require many trades and the Builder Assistant can perform the basic activities in Carpentry, Masonry, Tile Setting and Pluming. 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person acquired the knowledge, skills, and attitude in accordance with industry standards. He/she can fabricate, install and strip formworks, their components and supports. Perform basic scaffolding. Perform construction of bricks and concrete block structures, install pre-cast balluster/ handrail and plaster concrete wall surfaces. Lay and repair floor and wall tiles, tile corner and curve surfaces. Install multiple units of plumbing systems with multi-point hot –and cold-water lines for medium-rise buildings, conduct pipe leak testing, perform plumbing repair and maintenace work.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708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Core Competencies and Tasks for Builder Assistants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</w:t>
        <w:tab/>
        <w:t xml:space="preserve">Fabricate formworks 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</w:t>
        <w:tab/>
        <w:t xml:space="preserve">Install and strip formwork components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  <w:tab/>
        <w:t xml:space="preserve">Install framing works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Perform masonry works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</w:t>
        <w:tab/>
        <w:t xml:space="preserve">Lay brick/block for structure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</w:t>
        <w:tab/>
        <w:t xml:space="preserve">Plaster wall surface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</w:t>
        <w:tab/>
        <w:t xml:space="preserve">Lay and repair floor and wall tiles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</w:t>
        <w:tab/>
        <w:t xml:space="preserve">Tile corners and curved surfaces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  <w:tab/>
        <w:t xml:space="preserve">Perform multiple plumbing units installation and assemblies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</w:t>
        <w:tab/>
        <w:t xml:space="preserve">Conduct pipe leak test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</w:t>
        <w:tab/>
        <w:t xml:space="preserve">Perform plumbing repair and maintenance works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Common Competencies and  Task for Builder Assistant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firstLine="708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construction materials and tools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Observe procedures, specifications and manuals of instruction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mensurations and calculations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tools and equipment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68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 technical drawings and plans</w:t>
      </w:r>
    </w:p>
    <w:p w:rsidR="00000000" w:rsidDel="00000000" w:rsidP="00000000" w:rsidRDefault="00000000" w:rsidRPr="00000000" w14:paraId="0000004C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The Builder Assistant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1134" w:hanging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 not only acquired the relevant NC’s but has also gained work experience which is documented through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Performance Evaluation and Certification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the companies where immersion took place.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tabs>
          <w:tab w:val="left" w:pos="3268"/>
        </w:tabs>
        <w:spacing w:after="0" w:line="240" w:lineRule="auto"/>
        <w:ind w:left="1134" w:hanging="1134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Job Opportunities Available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Immediate: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Be employed in small to large construction companies as -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Carpenter Assistant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Mason Assistant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Tile Setter Assistant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Plumber Assistant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1134" w:hanging="1134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Future: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additional one (1) year Dualized Training in a specific field the Builder Assistant may acquire the Advanced Certificate as Builder and have the following opportunities: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Self-employed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Sub-contractor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In-Company Trainer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Overseas Construction Worker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sufficient work experience, the Builder Assistant may perform task and duties as specialist in the acquired competencies.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1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